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4D0B1EEC" w:rsidR="00006B42" w:rsidRDefault="006442A4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Dětí závislých na digitálních technologiíc</w:t>
      </w:r>
      <w:r w:rsidR="00F01473">
        <w:rPr>
          <w:b/>
          <w:bCs/>
          <w:color w:val="365F91" w:themeColor="accent1" w:themeShade="BF"/>
          <w:sz w:val="36"/>
          <w:szCs w:val="36"/>
        </w:rPr>
        <w:t xml:space="preserve">h </w:t>
      </w:r>
      <w:r>
        <w:rPr>
          <w:b/>
          <w:bCs/>
          <w:color w:val="365F91" w:themeColor="accent1" w:themeShade="BF"/>
          <w:sz w:val="36"/>
          <w:szCs w:val="36"/>
        </w:rPr>
        <w:t>přibývá. Je to alarmující, tvrdí odborníci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70D504A" w14:textId="292F6F7C" w:rsidR="006442A4" w:rsidRDefault="00E81695" w:rsidP="00961915">
      <w:pPr>
        <w:jc w:val="both"/>
        <w:rPr>
          <w:rFonts w:cstheme="minorHAnsi"/>
          <w:sz w:val="28"/>
          <w:szCs w:val="28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6442A4">
        <w:rPr>
          <w:i/>
          <w:iCs/>
          <w:sz w:val="24"/>
          <w:szCs w:val="24"/>
        </w:rPr>
        <w:t>30</w:t>
      </w:r>
      <w:r w:rsidR="00D9114B">
        <w:rPr>
          <w:i/>
          <w:iCs/>
          <w:sz w:val="24"/>
          <w:szCs w:val="24"/>
        </w:rPr>
        <w:t xml:space="preserve">. </w:t>
      </w:r>
      <w:r w:rsidR="006442A4">
        <w:rPr>
          <w:i/>
          <w:iCs/>
          <w:sz w:val="24"/>
          <w:szCs w:val="24"/>
        </w:rPr>
        <w:t>ledna</w:t>
      </w:r>
      <w:r w:rsidR="00D9114B">
        <w:rPr>
          <w:i/>
          <w:iCs/>
          <w:sz w:val="24"/>
          <w:szCs w:val="24"/>
        </w:rPr>
        <w:t xml:space="preserve"> 202</w:t>
      </w:r>
      <w:r w:rsidR="006442A4">
        <w:rPr>
          <w:i/>
          <w:iCs/>
          <w:sz w:val="24"/>
          <w:szCs w:val="24"/>
        </w:rPr>
        <w:t>5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Usínají s mobilem v ruce a ráno se s ním probouzejí. Většinu dne tráví sledováním videí nebo hraním her na počítači.  Ve škole pak mají poruchy pozornosti, trpí osamělostí, úzkostmi nebo dokonce sebepoškozováním. </w:t>
      </w:r>
      <w:r w:rsidR="006442A4">
        <w:rPr>
          <w:rFonts w:cstheme="minorHAnsi"/>
          <w:b/>
          <w:bCs/>
          <w:sz w:val="24"/>
          <w:szCs w:val="24"/>
        </w:rPr>
        <w:t>A</w:t>
      </w:r>
      <w:r w:rsidR="006442A4" w:rsidRPr="006442A4">
        <w:rPr>
          <w:rFonts w:cstheme="minorHAnsi"/>
          <w:b/>
          <w:bCs/>
          <w:sz w:val="24"/>
          <w:szCs w:val="24"/>
        </w:rPr>
        <w:t>ž polovina všech dětských pacientů je</w:t>
      </w:r>
      <w:r w:rsidR="006442A4">
        <w:rPr>
          <w:rFonts w:cstheme="minorHAnsi"/>
          <w:b/>
          <w:bCs/>
          <w:sz w:val="24"/>
          <w:szCs w:val="24"/>
        </w:rPr>
        <w:t xml:space="preserve"> podle adiktologů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 závislá na digitálním světě</w:t>
      </w:r>
      <w:r w:rsidR="006442A4">
        <w:rPr>
          <w:rFonts w:cstheme="minorHAnsi"/>
          <w:b/>
          <w:bCs/>
          <w:sz w:val="24"/>
          <w:szCs w:val="24"/>
        </w:rPr>
        <w:t xml:space="preserve">. 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 Řad</w:t>
      </w:r>
      <w:r w:rsidR="006442A4">
        <w:rPr>
          <w:rFonts w:cstheme="minorHAnsi"/>
          <w:b/>
          <w:bCs/>
          <w:sz w:val="24"/>
          <w:szCs w:val="24"/>
        </w:rPr>
        <w:t>a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 z nich </w:t>
      </w:r>
      <w:r w:rsidR="006442A4">
        <w:rPr>
          <w:rFonts w:cstheme="minorHAnsi"/>
          <w:b/>
          <w:bCs/>
          <w:sz w:val="24"/>
          <w:szCs w:val="24"/>
        </w:rPr>
        <w:t xml:space="preserve">trpí psychickými potížemi. 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Nárůst počtu dětských pacientů s úzkostnými stavy zaznamenala </w:t>
      </w:r>
      <w:r w:rsidR="006442A4">
        <w:rPr>
          <w:rFonts w:cstheme="minorHAnsi"/>
          <w:b/>
          <w:bCs/>
          <w:sz w:val="24"/>
          <w:szCs w:val="24"/>
        </w:rPr>
        <w:t>také</w:t>
      </w:r>
      <w:r w:rsidR="006442A4" w:rsidRPr="006442A4">
        <w:rPr>
          <w:rFonts w:cstheme="minorHAnsi"/>
          <w:b/>
          <w:bCs/>
          <w:sz w:val="24"/>
          <w:szCs w:val="24"/>
        </w:rPr>
        <w:t xml:space="preserve"> Zdravotní pojišťovna ministerstva vnitra Č</w:t>
      </w:r>
      <w:r w:rsidR="00027B76">
        <w:rPr>
          <w:rFonts w:cstheme="minorHAnsi"/>
          <w:b/>
          <w:bCs/>
          <w:sz w:val="24"/>
          <w:szCs w:val="24"/>
        </w:rPr>
        <w:t xml:space="preserve">R. </w:t>
      </w:r>
    </w:p>
    <w:p w14:paraId="6D7508B3" w14:textId="2FFDEFB6" w:rsidR="006442A4" w:rsidRDefault="006442A4" w:rsidP="00961915">
      <w:pPr>
        <w:jc w:val="both"/>
        <w:rPr>
          <w:rFonts w:cstheme="minorHAnsi"/>
        </w:rPr>
      </w:pPr>
      <w:r w:rsidRPr="006442A4">
        <w:rPr>
          <w:rFonts w:cstheme="minorHAnsi"/>
          <w:i/>
          <w:iCs/>
        </w:rPr>
        <w:t>„Zatímco nárůst počtu dětí a mladistvých</w:t>
      </w:r>
      <w:r w:rsidR="00027B76">
        <w:rPr>
          <w:rFonts w:cstheme="minorHAnsi"/>
          <w:i/>
          <w:iCs/>
        </w:rPr>
        <w:t xml:space="preserve"> léčených</w:t>
      </w:r>
      <w:r w:rsidRPr="006442A4">
        <w:rPr>
          <w:rFonts w:cstheme="minorHAnsi"/>
          <w:i/>
          <w:iCs/>
        </w:rPr>
        <w:t xml:space="preserve"> s úzkostnými stavy se od roku 2020 zvýšil o třetinu, náklady na jejich léčbu vzrostly více než dvojnásobně,“</w:t>
      </w:r>
      <w:r w:rsidRPr="006442A4">
        <w:rPr>
          <w:rFonts w:cstheme="minorHAnsi"/>
        </w:rPr>
        <w:t xml:space="preserve"> uvádí </w:t>
      </w:r>
      <w:r w:rsidRPr="00B4711E">
        <w:rPr>
          <w:rFonts w:cstheme="minorHAnsi"/>
          <w:b/>
          <w:bCs/>
        </w:rPr>
        <w:t xml:space="preserve">Jana Schillerová, mluvčí </w:t>
      </w:r>
      <w:r w:rsidR="00027B76" w:rsidRPr="00B4711E">
        <w:rPr>
          <w:rFonts w:cstheme="minorHAnsi"/>
          <w:b/>
          <w:bCs/>
        </w:rPr>
        <w:t>Zdravotní pojišťovn</w:t>
      </w:r>
      <w:r w:rsidR="00027B76" w:rsidRPr="00B4711E">
        <w:rPr>
          <w:rFonts w:cstheme="minorHAnsi"/>
          <w:b/>
          <w:bCs/>
        </w:rPr>
        <w:t>y</w:t>
      </w:r>
      <w:r w:rsidR="00027B76" w:rsidRPr="00B4711E">
        <w:rPr>
          <w:rFonts w:cstheme="minorHAnsi"/>
          <w:b/>
          <w:bCs/>
        </w:rPr>
        <w:t xml:space="preserve"> ministerstva vnitra ČR.</w:t>
      </w:r>
    </w:p>
    <w:p w14:paraId="21929561" w14:textId="1916954C" w:rsidR="00AD2C34" w:rsidRPr="00AD2C34" w:rsidRDefault="00AD2C34" w:rsidP="00AD2C34">
      <w:pPr>
        <w:rPr>
          <w:rFonts w:cstheme="minorHAnsi"/>
          <w:b/>
          <w:bCs/>
        </w:rPr>
      </w:pPr>
      <w:r w:rsidRPr="00AD2C34">
        <w:rPr>
          <w:rFonts w:cstheme="minorHAnsi"/>
          <w:b/>
          <w:bCs/>
        </w:rPr>
        <w:t>Náklady na léčbu úzkostných stavů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442A4" w:rsidRPr="006442A4" w14:paraId="276DFADA" w14:textId="77777777" w:rsidTr="006449C9">
        <w:tc>
          <w:tcPr>
            <w:tcW w:w="3020" w:type="dxa"/>
          </w:tcPr>
          <w:p w14:paraId="3DDB9D55" w14:textId="77777777" w:rsidR="006442A4" w:rsidRPr="006442A4" w:rsidRDefault="006442A4" w:rsidP="00961915">
            <w:pPr>
              <w:jc w:val="both"/>
              <w:rPr>
                <w:rFonts w:cstheme="minorHAnsi"/>
                <w:b/>
                <w:bCs/>
              </w:rPr>
            </w:pPr>
            <w:r w:rsidRPr="006442A4">
              <w:rPr>
                <w:rFonts w:cstheme="minorHAnsi"/>
                <w:b/>
                <w:bCs/>
              </w:rPr>
              <w:t>Rok</w:t>
            </w:r>
          </w:p>
        </w:tc>
        <w:tc>
          <w:tcPr>
            <w:tcW w:w="3021" w:type="dxa"/>
          </w:tcPr>
          <w:p w14:paraId="2D2FABB5" w14:textId="44FBBB53" w:rsidR="006442A4" w:rsidRPr="006442A4" w:rsidRDefault="006442A4" w:rsidP="00961915">
            <w:pPr>
              <w:jc w:val="both"/>
              <w:rPr>
                <w:rFonts w:cstheme="minorHAnsi"/>
                <w:b/>
                <w:bCs/>
              </w:rPr>
            </w:pPr>
            <w:r w:rsidRPr="006442A4">
              <w:rPr>
                <w:rFonts w:cstheme="minorHAnsi"/>
                <w:b/>
                <w:bCs/>
              </w:rPr>
              <w:t>Počet pacientů</w:t>
            </w:r>
            <w:r w:rsidR="00027B76">
              <w:rPr>
                <w:rFonts w:cstheme="minorHAnsi"/>
                <w:b/>
                <w:bCs/>
              </w:rPr>
              <w:t xml:space="preserve"> 0-18 let</w:t>
            </w:r>
          </w:p>
        </w:tc>
        <w:tc>
          <w:tcPr>
            <w:tcW w:w="3021" w:type="dxa"/>
          </w:tcPr>
          <w:p w14:paraId="18DB12D3" w14:textId="77777777" w:rsidR="006442A4" w:rsidRPr="006442A4" w:rsidRDefault="006442A4" w:rsidP="00961915">
            <w:pPr>
              <w:jc w:val="both"/>
              <w:rPr>
                <w:rFonts w:cstheme="minorHAnsi"/>
                <w:b/>
                <w:bCs/>
              </w:rPr>
            </w:pPr>
            <w:r w:rsidRPr="006442A4">
              <w:rPr>
                <w:rFonts w:cstheme="minorHAnsi"/>
                <w:b/>
                <w:bCs/>
              </w:rPr>
              <w:t>Náklady na léčbu</w:t>
            </w:r>
          </w:p>
        </w:tc>
      </w:tr>
      <w:tr w:rsidR="006442A4" w:rsidRPr="006442A4" w14:paraId="4ECF39ED" w14:textId="77777777" w:rsidTr="006449C9">
        <w:tc>
          <w:tcPr>
            <w:tcW w:w="3020" w:type="dxa"/>
          </w:tcPr>
          <w:p w14:paraId="413D3AA3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>2020</w:t>
            </w:r>
          </w:p>
        </w:tc>
        <w:tc>
          <w:tcPr>
            <w:tcW w:w="3021" w:type="dxa"/>
          </w:tcPr>
          <w:p w14:paraId="64FF56F4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>1020</w:t>
            </w:r>
          </w:p>
        </w:tc>
        <w:tc>
          <w:tcPr>
            <w:tcW w:w="3021" w:type="dxa"/>
          </w:tcPr>
          <w:p w14:paraId="32B7C361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 xml:space="preserve">   4 727 430 Kč</w:t>
            </w:r>
          </w:p>
        </w:tc>
      </w:tr>
      <w:tr w:rsidR="006442A4" w:rsidRPr="006442A4" w14:paraId="7721F628" w14:textId="77777777" w:rsidTr="006449C9">
        <w:tc>
          <w:tcPr>
            <w:tcW w:w="3020" w:type="dxa"/>
          </w:tcPr>
          <w:p w14:paraId="7EEE2331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>2024</w:t>
            </w:r>
          </w:p>
        </w:tc>
        <w:tc>
          <w:tcPr>
            <w:tcW w:w="3021" w:type="dxa"/>
          </w:tcPr>
          <w:p w14:paraId="10C916CD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>1384</w:t>
            </w:r>
          </w:p>
        </w:tc>
        <w:tc>
          <w:tcPr>
            <w:tcW w:w="3021" w:type="dxa"/>
          </w:tcPr>
          <w:p w14:paraId="0D7C5DAA" w14:textId="77777777" w:rsidR="006442A4" w:rsidRPr="006442A4" w:rsidRDefault="006442A4" w:rsidP="00961915">
            <w:pPr>
              <w:jc w:val="both"/>
              <w:rPr>
                <w:rFonts w:cstheme="minorHAnsi"/>
              </w:rPr>
            </w:pPr>
            <w:r w:rsidRPr="006442A4">
              <w:rPr>
                <w:rFonts w:cstheme="minorHAnsi"/>
              </w:rPr>
              <w:t>10 418 096 Kč</w:t>
            </w:r>
          </w:p>
        </w:tc>
      </w:tr>
    </w:tbl>
    <w:p w14:paraId="6CED4D98" w14:textId="77777777" w:rsidR="006442A4" w:rsidRPr="006442A4" w:rsidRDefault="006442A4" w:rsidP="00961915">
      <w:pPr>
        <w:jc w:val="both"/>
        <w:rPr>
          <w:rFonts w:cstheme="minorHAnsi"/>
        </w:rPr>
      </w:pPr>
    </w:p>
    <w:p w14:paraId="66C6C42A" w14:textId="4B76745D" w:rsidR="006442A4" w:rsidRPr="006442A4" w:rsidRDefault="006442A4" w:rsidP="00961915">
      <w:pPr>
        <w:jc w:val="both"/>
        <w:rPr>
          <w:rFonts w:cstheme="minorHAnsi"/>
        </w:rPr>
      </w:pPr>
      <w:r w:rsidRPr="006442A4">
        <w:rPr>
          <w:rFonts w:cstheme="minorHAnsi"/>
        </w:rPr>
        <w:t xml:space="preserve">Podle dětského adiktologa Tomáše </w:t>
      </w:r>
      <w:proofErr w:type="spellStart"/>
      <w:r w:rsidRPr="006442A4">
        <w:rPr>
          <w:rFonts w:cstheme="minorHAnsi"/>
        </w:rPr>
        <w:t>Jandáče</w:t>
      </w:r>
      <w:proofErr w:type="spellEnd"/>
      <w:r w:rsidRPr="006442A4">
        <w:rPr>
          <w:rFonts w:cstheme="minorHAnsi"/>
        </w:rPr>
        <w:t xml:space="preserve"> děti každodenní běžné starosti nechtějí řešit a </w:t>
      </w:r>
      <w:r>
        <w:rPr>
          <w:rFonts w:cstheme="minorHAnsi"/>
        </w:rPr>
        <w:t xml:space="preserve">stále častěji </w:t>
      </w:r>
      <w:r w:rsidRPr="006442A4">
        <w:rPr>
          <w:rFonts w:cstheme="minorHAnsi"/>
        </w:rPr>
        <w:t xml:space="preserve">utíkají do digitálního světa. V ambulanci dětské a dorostové adiktologie Všeobecné fakultní nemocnice v Praze se až polovina chlapců a dívek ve věku 12 až 18 let léčí se závislostí na digitálním světě. </w:t>
      </w:r>
      <w:r w:rsidR="00027B76">
        <w:rPr>
          <w:rFonts w:cstheme="minorHAnsi"/>
        </w:rPr>
        <w:t>M</w:t>
      </w:r>
      <w:r>
        <w:rPr>
          <w:rFonts w:cstheme="minorHAnsi"/>
        </w:rPr>
        <w:t>ladší dět</w:t>
      </w:r>
      <w:r w:rsidR="00027B76">
        <w:rPr>
          <w:rFonts w:cstheme="minorHAnsi"/>
        </w:rPr>
        <w:t>i jsou</w:t>
      </w:r>
      <w:r>
        <w:rPr>
          <w:rFonts w:cstheme="minorHAnsi"/>
        </w:rPr>
        <w:t xml:space="preserve"> často zachy</w:t>
      </w:r>
      <w:r w:rsidR="00027B76">
        <w:rPr>
          <w:rFonts w:cstheme="minorHAnsi"/>
        </w:rPr>
        <w:t>ceni v</w:t>
      </w:r>
      <w:r>
        <w:rPr>
          <w:rFonts w:cstheme="minorHAnsi"/>
        </w:rPr>
        <w:t xml:space="preserve"> pedagogicko-psychologické poradn</w:t>
      </w:r>
      <w:r w:rsidR="00027B76">
        <w:rPr>
          <w:rFonts w:cstheme="minorHAnsi"/>
        </w:rPr>
        <w:t>ě</w:t>
      </w:r>
      <w:r>
        <w:rPr>
          <w:rFonts w:cstheme="minorHAnsi"/>
        </w:rPr>
        <w:t xml:space="preserve">. </w:t>
      </w:r>
      <w:r w:rsidRPr="006442A4">
        <w:rPr>
          <w:rFonts w:cstheme="minorHAnsi"/>
        </w:rPr>
        <w:t xml:space="preserve">  </w:t>
      </w:r>
    </w:p>
    <w:p w14:paraId="72607A83" w14:textId="4C136600" w:rsidR="006442A4" w:rsidRPr="006442A4" w:rsidRDefault="006442A4" w:rsidP="00961915">
      <w:pPr>
        <w:jc w:val="both"/>
        <w:rPr>
          <w:rFonts w:cstheme="minorHAnsi"/>
        </w:rPr>
      </w:pPr>
      <w:r w:rsidRPr="00B4711E">
        <w:rPr>
          <w:rFonts w:cstheme="minorHAnsi"/>
          <w:i/>
          <w:iCs/>
        </w:rPr>
        <w:t>„Digitální prostor je vytvořen tak, aby uživatele za pobyt v digitálním světě odměňoval</w:t>
      </w:r>
      <w:r w:rsidRPr="00B4711E">
        <w:rPr>
          <w:rFonts w:cstheme="minorHAnsi"/>
          <w:i/>
          <w:iCs/>
        </w:rPr>
        <w:t xml:space="preserve">, </w:t>
      </w:r>
      <w:r w:rsidRPr="00B4711E">
        <w:rPr>
          <w:rFonts w:cstheme="minorHAnsi"/>
          <w:i/>
          <w:iCs/>
        </w:rPr>
        <w:t>a to je pro děti velká motivace. Závislost dětí na digitálním světě může zapříčinit vznik a rozvoj rizikového chování nebo duševního onemocnění, jako je například porucha příjmu potravy nebo sebepoškozování</w:t>
      </w:r>
      <w:r w:rsidRPr="00B4711E">
        <w:rPr>
          <w:rFonts w:cstheme="minorHAnsi"/>
          <w:i/>
          <w:iCs/>
        </w:rPr>
        <w:t xml:space="preserve">. Je </w:t>
      </w:r>
      <w:r w:rsidR="00027B76" w:rsidRPr="00B4711E">
        <w:rPr>
          <w:rFonts w:cstheme="minorHAnsi"/>
          <w:i/>
          <w:iCs/>
        </w:rPr>
        <w:t xml:space="preserve">opravdu </w:t>
      </w:r>
      <w:r w:rsidRPr="00B4711E">
        <w:rPr>
          <w:rFonts w:cstheme="minorHAnsi"/>
          <w:i/>
          <w:iCs/>
        </w:rPr>
        <w:t xml:space="preserve">alarmující, kolik času v digitálním </w:t>
      </w:r>
      <w:r w:rsidRPr="00B4711E">
        <w:rPr>
          <w:rFonts w:cstheme="minorHAnsi"/>
          <w:i/>
          <w:iCs/>
        </w:rPr>
        <w:t>světě</w:t>
      </w:r>
      <w:r w:rsidRPr="00B4711E">
        <w:rPr>
          <w:rFonts w:cstheme="minorHAnsi"/>
          <w:i/>
          <w:iCs/>
        </w:rPr>
        <w:t xml:space="preserve"> tráví</w:t>
      </w:r>
      <w:r w:rsidRPr="00B4711E">
        <w:rPr>
          <w:rFonts w:cstheme="minorHAnsi"/>
          <w:i/>
          <w:iCs/>
        </w:rPr>
        <w:t xml:space="preserve"> generace Z</w:t>
      </w:r>
      <w:r w:rsidRPr="00B4711E">
        <w:rPr>
          <w:rFonts w:cstheme="minorHAnsi"/>
          <w:i/>
          <w:iCs/>
        </w:rPr>
        <w:t>,</w:t>
      </w:r>
      <w:r w:rsidRPr="00B4711E">
        <w:rPr>
          <w:rFonts w:cstheme="minorHAnsi"/>
          <w:i/>
          <w:iCs/>
        </w:rPr>
        <w:t>“</w:t>
      </w:r>
      <w:r w:rsidRPr="00B4711E">
        <w:rPr>
          <w:rFonts w:cstheme="minorHAnsi"/>
        </w:rPr>
        <w:t xml:space="preserve"> </w:t>
      </w:r>
      <w:r w:rsidRPr="006442A4">
        <w:rPr>
          <w:rFonts w:cstheme="minorHAnsi"/>
        </w:rPr>
        <w:t xml:space="preserve">uvádí </w:t>
      </w:r>
      <w:r w:rsidRPr="00B4711E">
        <w:rPr>
          <w:rFonts w:cstheme="minorHAnsi"/>
          <w:b/>
          <w:bCs/>
        </w:rPr>
        <w:t xml:space="preserve">Tomáš Jandáč, adiktolog </w:t>
      </w:r>
      <w:r w:rsidRPr="00B4711E">
        <w:rPr>
          <w:rFonts w:cstheme="minorHAnsi"/>
          <w:b/>
          <w:bCs/>
        </w:rPr>
        <w:t xml:space="preserve">z </w:t>
      </w:r>
      <w:r w:rsidRPr="00B4711E">
        <w:rPr>
          <w:rFonts w:cstheme="minorHAnsi"/>
          <w:b/>
          <w:bCs/>
        </w:rPr>
        <w:t>Ambulanc</w:t>
      </w:r>
      <w:r w:rsidRPr="00B4711E">
        <w:rPr>
          <w:rFonts w:cstheme="minorHAnsi"/>
          <w:b/>
          <w:bCs/>
        </w:rPr>
        <w:t>e</w:t>
      </w:r>
      <w:r w:rsidRPr="00B4711E">
        <w:rPr>
          <w:rFonts w:cstheme="minorHAnsi"/>
          <w:b/>
          <w:bCs/>
        </w:rPr>
        <w:t xml:space="preserve"> dětské a dorostové adiktologie</w:t>
      </w:r>
      <w:r w:rsidRPr="00B4711E">
        <w:rPr>
          <w:rFonts w:cstheme="minorHAnsi"/>
          <w:b/>
          <w:bCs/>
        </w:rPr>
        <w:t xml:space="preserve"> </w:t>
      </w:r>
      <w:r w:rsidRPr="00B4711E">
        <w:rPr>
          <w:rFonts w:cstheme="minorHAnsi"/>
          <w:b/>
          <w:bCs/>
        </w:rPr>
        <w:t xml:space="preserve">Kliniky adiktologie 1. LF UK a VFN v Praze. </w:t>
      </w:r>
    </w:p>
    <w:p w14:paraId="7A48EC12" w14:textId="57722159" w:rsidR="006442A4" w:rsidRPr="006442A4" w:rsidRDefault="006442A4" w:rsidP="00961915">
      <w:pPr>
        <w:jc w:val="both"/>
        <w:rPr>
          <w:rFonts w:cstheme="minorHAnsi"/>
        </w:rPr>
      </w:pPr>
      <w:r w:rsidRPr="006442A4">
        <w:rPr>
          <w:rFonts w:cstheme="minorHAnsi"/>
        </w:rPr>
        <w:t>Podle studie Národního monitorovacího střediska pro drogy a závislosti</w:t>
      </w:r>
      <w:r w:rsidR="00635C76">
        <w:rPr>
          <w:rFonts w:cstheme="minorHAnsi"/>
        </w:rPr>
        <w:t xml:space="preserve"> </w:t>
      </w:r>
      <w:r w:rsidR="00635C76" w:rsidRPr="006442A4">
        <w:rPr>
          <w:rFonts w:cstheme="minorHAnsi"/>
        </w:rPr>
        <w:t>z roku 2022</w:t>
      </w:r>
      <w:r w:rsidRPr="006442A4">
        <w:rPr>
          <w:rFonts w:cstheme="minorHAnsi"/>
        </w:rPr>
        <w:t xml:space="preserve"> tráví volný čas na sociálních sítích denně téměř 75 procent studentů středních škol a každý den hraje digitální hry na počítači, mobilu nebo tabletu téměř polovina oslovených chlapců ve věku 11–15 let.</w:t>
      </w:r>
    </w:p>
    <w:p w14:paraId="5A9571BD" w14:textId="7CAD57F8" w:rsidR="006442A4" w:rsidRPr="006442A4" w:rsidRDefault="006442A4" w:rsidP="00961915">
      <w:pPr>
        <w:jc w:val="both"/>
        <w:rPr>
          <w:rFonts w:cstheme="minorHAnsi"/>
        </w:rPr>
      </w:pPr>
      <w:r w:rsidRPr="006442A4">
        <w:t xml:space="preserve">Až 18 </w:t>
      </w:r>
      <w:r w:rsidR="00B56231">
        <w:t>procent</w:t>
      </w:r>
      <w:r w:rsidRPr="006442A4">
        <w:t xml:space="preserve"> studentů uvedlo, že tráví čas na internetu i když je to nebaví a až 50 </w:t>
      </w:r>
      <w:r w:rsidR="00B56231">
        <w:t>procent</w:t>
      </w:r>
      <w:r w:rsidRPr="006442A4">
        <w:t xml:space="preserve"> nejmladších respondentů se cítilo nepříjemně, když nemohlo být na internetu.</w:t>
      </w:r>
    </w:p>
    <w:p w14:paraId="32393B99" w14:textId="4DF40C41" w:rsidR="006442A4" w:rsidRDefault="006442A4" w:rsidP="00961915">
      <w:pPr>
        <w:jc w:val="both"/>
      </w:pPr>
      <w:r w:rsidRPr="006442A4">
        <w:t>Herní porucha je</w:t>
      </w:r>
      <w:r w:rsidR="00027B76">
        <w:t xml:space="preserve"> přitom</w:t>
      </w:r>
      <w:r w:rsidRPr="006442A4">
        <w:t xml:space="preserve"> stejně závažná jak</w:t>
      </w:r>
      <w:r>
        <w:t xml:space="preserve">o závislost </w:t>
      </w:r>
      <w:r w:rsidRPr="006442A4">
        <w:t xml:space="preserve">na alkoholu nebo na drogách a je na místě k ní přistupovat citlivě a nejlépe s odbornou pomocí. </w:t>
      </w:r>
    </w:p>
    <w:p w14:paraId="21B9101B" w14:textId="69F5F5AA" w:rsidR="006442A4" w:rsidRPr="006442A4" w:rsidRDefault="006442A4" w:rsidP="00961915">
      <w:pPr>
        <w:jc w:val="both"/>
      </w:pPr>
      <w:r>
        <w:t xml:space="preserve">Prvotními příznaky závislosti je ztráta kontroly času, vyhýbání se každodenním činnostem, abstinenční příznaky jako pocit nervozity, nespavost, úzkost, frustrace a ztráta duševní pohody. </w:t>
      </w:r>
    </w:p>
    <w:p w14:paraId="6B6F215D" w14:textId="77777777" w:rsidR="00027B76" w:rsidRDefault="006442A4" w:rsidP="00961915">
      <w:pPr>
        <w:spacing w:after="0" w:line="240" w:lineRule="auto"/>
        <w:jc w:val="both"/>
      </w:pPr>
      <w:r w:rsidRPr="006442A4">
        <w:lastRenderedPageBreak/>
        <w:t xml:space="preserve">Kontrolovat pobyt v digitálním světě a nastavovat hranice by podle odborníků měli hlavně rodiče. </w:t>
      </w:r>
      <w:r w:rsidR="00B97F42" w:rsidRPr="006442A4">
        <w:t xml:space="preserve"> </w:t>
      </w:r>
    </w:p>
    <w:p w14:paraId="0B07F1BE" w14:textId="77777777" w:rsidR="00B4711E" w:rsidRDefault="00B4711E" w:rsidP="00961915">
      <w:pPr>
        <w:spacing w:after="0" w:line="240" w:lineRule="auto"/>
        <w:jc w:val="both"/>
      </w:pPr>
    </w:p>
    <w:p w14:paraId="6D0ADB0C" w14:textId="77777777" w:rsidR="00B4711E" w:rsidRDefault="00B4711E" w:rsidP="00961915">
      <w:pPr>
        <w:spacing w:after="0" w:line="240" w:lineRule="auto"/>
        <w:jc w:val="both"/>
      </w:pPr>
    </w:p>
    <w:p w14:paraId="5FCA48DC" w14:textId="24D71C8D" w:rsidR="00B0154D" w:rsidRPr="00027B76" w:rsidRDefault="00B0154D" w:rsidP="00027B76">
      <w:pPr>
        <w:spacing w:after="0" w:line="240" w:lineRule="auto"/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205E79FA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A883548" w14:textId="77777777" w:rsidR="006442A4" w:rsidRPr="006442A4" w:rsidRDefault="00462CFD" w:rsidP="006442A4">
      <w:pPr>
        <w:pStyle w:val="Bezmezer"/>
        <w:jc w:val="both"/>
        <w:rPr>
          <w:rStyle w:val="Hypertextovodkaz"/>
          <w:rFonts w:cs="Calibri"/>
          <w:i/>
          <w:iCs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  <w:r w:rsidR="006442A4" w:rsidRPr="006442A4">
        <w:rPr>
          <w:rFonts w:cs="Calibri"/>
          <w:i/>
          <w:iCs/>
          <w:color w:val="222222"/>
          <w:shd w:val="clear" w:color="auto" w:fill="FFFFFF"/>
        </w:rPr>
        <w:fldChar w:fldCharType="begin"/>
      </w:r>
      <w:r w:rsidR="006442A4" w:rsidRPr="006442A4">
        <w:rPr>
          <w:rFonts w:cs="Calibri"/>
          <w:i/>
          <w:iCs/>
          <w:color w:val="222222"/>
          <w:shd w:val="clear" w:color="auto" w:fill="FFFFFF"/>
        </w:rPr>
        <w:instrText>HYPERLINK "https://www.idnes.cz/ekonomika/domaci/penziony-a-hotely-na-sumave-stradaji-rada-z-nich-je-na-prodej.A110110_095623_budejovice-zpravy_pp/diskuse"</w:instrText>
      </w:r>
      <w:r w:rsidR="006442A4" w:rsidRPr="006442A4">
        <w:rPr>
          <w:rFonts w:cs="Calibri"/>
          <w:i/>
          <w:iCs/>
          <w:color w:val="222222"/>
          <w:shd w:val="clear" w:color="auto" w:fill="FFFFFF"/>
        </w:rPr>
      </w:r>
      <w:r w:rsidR="006442A4" w:rsidRPr="006442A4">
        <w:rPr>
          <w:rFonts w:cs="Calibri"/>
          <w:i/>
          <w:iCs/>
          <w:color w:val="222222"/>
          <w:shd w:val="clear" w:color="auto" w:fill="FFFFFF"/>
        </w:rPr>
        <w:fldChar w:fldCharType="separate"/>
      </w:r>
    </w:p>
    <w:p w14:paraId="442CB36B" w14:textId="126FEEEF" w:rsidR="008D1EFE" w:rsidRPr="00D657CC" w:rsidRDefault="006442A4" w:rsidP="006442A4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6442A4">
        <w:rPr>
          <w:rFonts w:cs="Calibri"/>
          <w:i/>
          <w:iCs/>
          <w:color w:val="222222"/>
          <w:shd w:val="clear" w:color="auto" w:fill="FFFFFF"/>
        </w:rPr>
        <w:fldChar w:fldCharType="end"/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27B76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36C7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00D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5C76"/>
    <w:rsid w:val="00636FCF"/>
    <w:rsid w:val="006401FB"/>
    <w:rsid w:val="00640468"/>
    <w:rsid w:val="006442A4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4C8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4BE8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47E12"/>
    <w:rsid w:val="00953BD0"/>
    <w:rsid w:val="0095644C"/>
    <w:rsid w:val="00956672"/>
    <w:rsid w:val="00961915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47889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2C34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4711E"/>
    <w:rsid w:val="00B55CAE"/>
    <w:rsid w:val="00B56231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1473"/>
    <w:rsid w:val="00F076AD"/>
    <w:rsid w:val="00F11241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442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44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2</cp:revision>
  <cp:lastPrinted>2021-01-19T09:50:00Z</cp:lastPrinted>
  <dcterms:created xsi:type="dcterms:W3CDTF">2025-01-29T15:33:00Z</dcterms:created>
  <dcterms:modified xsi:type="dcterms:W3CDTF">2025-01-29T15:33:00Z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